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61" w:rsidRDefault="00B542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2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от  29.08.2023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  № 814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 (изложении) выпускника текущего учебного года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502"/>
        <w:gridCol w:w="427"/>
        <w:gridCol w:w="721"/>
        <w:gridCol w:w="281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708"/>
      </w:tblGrid>
      <w:tr w:rsidR="00B54261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54261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B54261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54261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54261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54261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B54261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54261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B54261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B54261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 Копией рекомендаций психолого-медико-педагогической комиссии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Оригиналом или завер</w:t>
      </w:r>
      <w:r>
        <w:rPr>
          <w:rFonts w:ascii="Times New Roman" w:eastAsia="Times New Roman" w:hAnsi="Times New Roman" w:cs="Times New Roman"/>
          <w:color w:val="000000"/>
        </w:rPr>
        <w:t>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lastRenderedPageBreak/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ческого развития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61" w:rsidRDefault="006D55F9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61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61" w:rsidRDefault="006D55F9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_____________/_______________________________(Ф.И.О.)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54261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54261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3 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минобразования</w:t>
      </w:r>
      <w:proofErr w:type="spellEnd"/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Ростовской области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от  29.08.2023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  № 814</w:t>
      </w:r>
    </w:p>
    <w:p w:rsidR="00B54261" w:rsidRDefault="006D55F9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284" w:right="-142" w:firstLine="0"/>
      </w:pPr>
      <w:r>
        <w:rPr>
          <w:rFonts w:eastAsia="Times New Roman"/>
          <w:color w:val="000000"/>
          <w:sz w:val="20"/>
        </w:rPr>
        <w:t> </w:t>
      </w:r>
    </w:p>
    <w:p w:rsidR="00B54261" w:rsidRDefault="006D55F9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Образец заявления на участие в итоговом сочинении</w:t>
      </w:r>
    </w:p>
    <w:p w:rsidR="00B54261" w:rsidRDefault="006D55F9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 выпускника прошлых лет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502"/>
        <w:gridCol w:w="427"/>
        <w:gridCol w:w="720"/>
        <w:gridCol w:w="281"/>
        <w:gridCol w:w="314"/>
        <w:gridCol w:w="314"/>
        <w:gridCol w:w="318"/>
        <w:gridCol w:w="318"/>
        <w:gridCol w:w="318"/>
        <w:gridCol w:w="318"/>
        <w:gridCol w:w="318"/>
        <w:gridCol w:w="318"/>
        <w:gridCol w:w="318"/>
        <w:gridCol w:w="323"/>
        <w:gridCol w:w="318"/>
        <w:gridCol w:w="1714"/>
      </w:tblGrid>
      <w:tr w:rsidR="00B54261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КОМУ____________________</w:t>
            </w:r>
          </w:p>
        </w:tc>
      </w:tr>
      <w:tr w:rsidR="00B54261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B54261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B54261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-215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4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53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54261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B54261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B54261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_______________________________________________________________________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54261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B54261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276225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94425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в первую среду декабря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212498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 в первую среду февраля;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3055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276224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во вторую среду апреля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highlight w:val="white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для использования его при приеме в образовательные организации высшего образования.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8593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 Копи</w:t>
      </w:r>
      <w:r>
        <w:rPr>
          <w:rFonts w:ascii="Times New Roman" w:eastAsia="Times New Roman" w:hAnsi="Times New Roman" w:cs="Times New Roman"/>
          <w:color w:val="000000"/>
        </w:rPr>
        <w:t>ей рекомендаций психолого-медико-педагогической комиссии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2381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2914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381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212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228600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85330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228600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4"/>
        <w:gridCol w:w="9720"/>
      </w:tblGrid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61" w:rsidRDefault="006D55F9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72200" cy="190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98274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261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</w:tr>
      <w:tr w:rsidR="00B54261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61" w:rsidRDefault="00B54261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4261" w:rsidRDefault="006D55F9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81725" cy="19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0481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>
            <wp:extent cx="6181725" cy="19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38031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сдача итогового сочинения (изложения) в устной форме по медицинским показаниям и др.)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на обработку персональных данных прилагается.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заявителя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_____________/_______________________________(Ф.И.О.)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54261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B54261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Приложение № 4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 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минобразования</w:t>
      </w:r>
      <w:proofErr w:type="spellEnd"/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>Ростовской области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от  29.08.2023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  № 814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 согласия на обработку персональных данных участника итогового сочинения (изложения)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Я, _____________________________________________________________________,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ФИО)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паспорт ___________ выдан _______________________________________________,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 xml:space="preserve">         (серия,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номер)   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(когда и кем выдан)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______,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даю свое согласие </w:t>
      </w:r>
      <w:r>
        <w:rPr>
          <w:rFonts w:ascii="Times New Roman" w:eastAsia="Times New Roman" w:hAnsi="Times New Roman" w:cs="Times New Roman"/>
          <w:color w:val="000000"/>
          <w:sz w:val="26"/>
          <w:highlight w:val="white"/>
          <w:u w:val="single"/>
        </w:rPr>
        <w:t>в ГБУ РО «Ростовский областной центр обработки информации в сфере образования»</w:t>
      </w:r>
      <w:r>
        <w:rPr>
          <w:rFonts w:ascii="Times New Roman" w:eastAsia="Times New Roman" w:hAnsi="Times New Roman" w:cs="Times New Roman"/>
          <w:b/>
          <w:color w:val="000000"/>
          <w:sz w:val="26"/>
          <w:highlight w:val="white"/>
        </w:rPr>
        <w:t xml:space="preserve">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ab/>
        <w:t>(наименование организации)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 обработку 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</w:t>
      </w:r>
      <w:r>
        <w:rPr>
          <w:rFonts w:ascii="Times New Roman" w:eastAsia="Times New Roman" w:hAnsi="Times New Roman" w:cs="Times New Roman"/>
          <w:color w:val="000000"/>
          <w:sz w:val="26"/>
        </w:rPr>
        <w:t>во; информация о результатах итогового сочинения (изложения), информация об отнесении участника к категории лиц с ограниченными возможностями здоровья, детям-инвалидам, инвалидам.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даю согласие на использование персональных данных исключительно в целях фо</w:t>
      </w:r>
      <w:r>
        <w:rPr>
          <w:rFonts w:ascii="Times New Roman" w:eastAsia="Times New Roman" w:hAnsi="Times New Roman" w:cs="Times New Roman"/>
          <w:color w:val="000000"/>
          <w:sz w:val="26"/>
        </w:rPr>
        <w:t>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 приема граждан в образовательные организаци</w:t>
      </w:r>
      <w:r>
        <w:rPr>
          <w:rFonts w:ascii="Times New Roman" w:eastAsia="Times New Roman" w:hAnsi="Times New Roman" w:cs="Times New Roman"/>
          <w:color w:val="000000"/>
          <w:sz w:val="26"/>
        </w:rPr>
        <w:t>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</w:t>
      </w:r>
      <w:r>
        <w:rPr>
          <w:rFonts w:ascii="Times New Roman" w:eastAsia="Times New Roman" w:hAnsi="Times New Roman" w:cs="Times New Roman"/>
          <w:color w:val="000000"/>
          <w:sz w:val="26"/>
        </w:rPr>
        <w:t>щего образования (РИС), а также хранение данных об этих результатах на электронных носителях.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Настоящее согласие предоставляется мной на осуществление действий в отношении моих персональных данных, которые необходимы для достижения указанных выше целей, вк</w:t>
      </w:r>
      <w:r>
        <w:rPr>
          <w:rFonts w:ascii="Times New Roman" w:eastAsia="Times New Roman" w:hAnsi="Times New Roman" w:cs="Times New Roman"/>
          <w:color w:val="000000"/>
          <w:sz w:val="26"/>
        </w:rPr>
        <w:t>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</w:t>
      </w:r>
      <w:r>
        <w:rPr>
          <w:rFonts w:ascii="Times New Roman" w:eastAsia="Times New Roman" w:hAnsi="Times New Roman" w:cs="Times New Roman"/>
          <w:color w:val="000000"/>
          <w:sz w:val="26"/>
        </w:rPr>
        <w:t>нных, а также осуществление любых иных действий, предусмотренных действующим законодательством Российской Федерации.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ГБУ РО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РОЦОИСО»</w:t>
      </w:r>
      <w:r>
        <w:rPr>
          <w:rFonts w:ascii="Times New Roman" w:eastAsia="Times New Roman" w:hAnsi="Times New Roman" w:cs="Times New Roman"/>
          <w:color w:val="000000"/>
          <w:sz w:val="26"/>
        </w:rPr>
        <w:t>гарантирует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обработку моих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800"/>
          <w:tab w:val="left" w:pos="6447"/>
        </w:tabs>
        <w:spacing w:before="12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                                                                         (наименование организации)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персональных данных в соответствии с действующим законодательством Российской Федерации как неавтоматизированным, так и автоматизированным способами.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Данное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согласие действует до достижения целей обработки персональных данных или в течение срока хранения информации.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Данное согласие может быть отозвано в любой момент по моему письменному заявлению.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Я подтверждаю, что, давая такое согласие, я действую по собст</w:t>
      </w:r>
      <w:r>
        <w:rPr>
          <w:rFonts w:ascii="Times New Roman" w:eastAsia="Times New Roman" w:hAnsi="Times New Roman" w:cs="Times New Roman"/>
          <w:color w:val="000000"/>
          <w:sz w:val="26"/>
        </w:rPr>
        <w:t>венной воле и в своих интересах.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_____________ /_____________/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  <w:u w:val="single"/>
        </w:rPr>
        <w:t>Не возражаю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(согласие родителей (законных представителей) несовершеннолетних обучающихся)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«____» ___________ 20__ г.                     _____</w:t>
      </w:r>
      <w:r>
        <w:rPr>
          <w:rFonts w:ascii="Times New Roman" w:eastAsia="Times New Roman" w:hAnsi="Times New Roman" w:cs="Times New Roman"/>
          <w:color w:val="000000"/>
          <w:sz w:val="26"/>
        </w:rPr>
        <w:t>________ /_____________/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                                                                        Подпись          Расшифровка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240" w:after="240" w:line="283" w:lineRule="atLeast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                                                                                                    подписи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Calibri" w:eastAsia="Calibri" w:hAnsi="Calibri" w:cs="Calibri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 5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приказу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минобразования</w:t>
      </w:r>
      <w:proofErr w:type="spellEnd"/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Ростовской области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29.08.2023  №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814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Образец согласия на обработку персональных данных лица, аккредитованного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качестве общественного наблюдателя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28"/>
        <w:gridCol w:w="2172"/>
        <w:gridCol w:w="834"/>
        <w:gridCol w:w="6397"/>
      </w:tblGrid>
      <w:tr w:rsidR="00B54261">
        <w:trPr>
          <w:trHeight w:val="407"/>
        </w:trPr>
        <w:tc>
          <w:tcPr>
            <w:tcW w:w="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8664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B54261">
        <w:trPr>
          <w:trHeight w:val="413"/>
        </w:trPr>
        <w:tc>
          <w:tcPr>
            <w:tcW w:w="72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17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59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(когда и кем выдан)</w:t>
            </w:r>
          </w:p>
        </w:tc>
      </w:tr>
      <w:tr w:rsidR="00B54261">
        <w:trPr>
          <w:trHeight w:val="419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регистрации:_________________________________________________________________,</w:t>
            </w:r>
          </w:p>
        </w:tc>
      </w:tr>
      <w:tr w:rsidR="00B54261">
        <w:trPr>
          <w:trHeight w:val="365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                                                                   (наименование организации)</w:t>
            </w:r>
          </w:p>
        </w:tc>
      </w:tr>
      <w:tr w:rsidR="00B54261">
        <w:trPr>
          <w:trHeight w:val="3612"/>
        </w:trPr>
        <w:tc>
          <w:tcPr>
            <w:tcW w:w="8976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этапах проведения итогового сочинения (изложения) в общеобразовательных организациях Ростовской области.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 Российской Федерации. 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проинформирован(а),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огласие, я действую по собственной воле и в своих интересах.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4261" w:rsidRDefault="00B54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B54261" w:rsidRDefault="006D55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B54261" w:rsidRDefault="00B542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:rsidR="00B54261" w:rsidRDefault="00B542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53" w:lineRule="atLeast"/>
        <w:ind w:firstLine="0"/>
        <w:jc w:val="center"/>
      </w:pP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54261" w:rsidRDefault="006D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85" w:lineRule="atLeast"/>
        <w:ind w:firstLine="0"/>
      </w:pPr>
      <w:r>
        <w:rPr>
          <w:rFonts w:ascii="Calibri" w:eastAsia="Calibri" w:hAnsi="Calibri" w:cs="Calibri"/>
          <w:color w:val="000000"/>
          <w:sz w:val="26"/>
        </w:rPr>
        <w:t> </w:t>
      </w:r>
    </w:p>
    <w:p w:rsidR="00B54261" w:rsidRDefault="00B54261">
      <w:pPr>
        <w:ind w:firstLine="0"/>
        <w:jc w:val="center"/>
        <w:rPr>
          <w:rFonts w:ascii="Times New Roman" w:hAnsi="Times New Roman" w:cs="Times New Roman"/>
        </w:rPr>
      </w:pPr>
    </w:p>
    <w:sectPr w:rsidR="00B54261">
      <w:headerReference w:type="default" r:id="rId18"/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F9" w:rsidRDefault="006D55F9">
      <w:r>
        <w:separator/>
      </w:r>
    </w:p>
  </w:endnote>
  <w:endnote w:type="continuationSeparator" w:id="0">
    <w:p w:rsidR="006D55F9" w:rsidRDefault="006D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F9" w:rsidRDefault="006D55F9">
      <w:r>
        <w:separator/>
      </w:r>
    </w:p>
  </w:footnote>
  <w:footnote w:type="continuationSeparator" w:id="0">
    <w:p w:rsidR="006D55F9" w:rsidRDefault="006D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61" w:rsidRDefault="00B542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9F8"/>
    <w:multiLevelType w:val="hybridMultilevel"/>
    <w:tmpl w:val="0226E6C8"/>
    <w:lvl w:ilvl="0" w:tplc="3E76BD14">
      <w:start w:val="11"/>
      <w:numFmt w:val="decimal"/>
      <w:lvlText w:val="%1."/>
      <w:lvlJc w:val="left"/>
      <w:pPr>
        <w:ind w:left="765" w:hanging="375"/>
      </w:pPr>
      <w:rPr>
        <w:rFonts w:ascii="Times New Roman" w:eastAsia="Times New Roman" w:hAnsi="Times New Roman" w:cs="Times New Roman"/>
        <w:sz w:val="28"/>
      </w:rPr>
    </w:lvl>
    <w:lvl w:ilvl="1" w:tplc="3B50CD36">
      <w:start w:val="1"/>
      <w:numFmt w:val="lowerLetter"/>
      <w:lvlText w:val="%2."/>
      <w:lvlJc w:val="left"/>
      <w:pPr>
        <w:ind w:left="1470" w:hanging="360"/>
      </w:pPr>
    </w:lvl>
    <w:lvl w:ilvl="2" w:tplc="2E8650D4">
      <w:start w:val="1"/>
      <w:numFmt w:val="lowerRoman"/>
      <w:lvlText w:val="%3."/>
      <w:lvlJc w:val="right"/>
      <w:pPr>
        <w:ind w:left="2190" w:hanging="180"/>
      </w:pPr>
    </w:lvl>
    <w:lvl w:ilvl="3" w:tplc="625E279E">
      <w:start w:val="1"/>
      <w:numFmt w:val="decimal"/>
      <w:lvlText w:val="%4."/>
      <w:lvlJc w:val="left"/>
      <w:pPr>
        <w:ind w:left="2910" w:hanging="360"/>
      </w:pPr>
    </w:lvl>
    <w:lvl w:ilvl="4" w:tplc="3CA862AA">
      <w:start w:val="1"/>
      <w:numFmt w:val="lowerLetter"/>
      <w:lvlText w:val="%5."/>
      <w:lvlJc w:val="left"/>
      <w:pPr>
        <w:ind w:left="3630" w:hanging="360"/>
      </w:pPr>
    </w:lvl>
    <w:lvl w:ilvl="5" w:tplc="686A07C4">
      <w:start w:val="1"/>
      <w:numFmt w:val="lowerRoman"/>
      <w:lvlText w:val="%6."/>
      <w:lvlJc w:val="right"/>
      <w:pPr>
        <w:ind w:left="4350" w:hanging="180"/>
      </w:pPr>
    </w:lvl>
    <w:lvl w:ilvl="6" w:tplc="32AA0116">
      <w:start w:val="1"/>
      <w:numFmt w:val="decimal"/>
      <w:lvlText w:val="%7."/>
      <w:lvlJc w:val="left"/>
      <w:pPr>
        <w:ind w:left="5070" w:hanging="360"/>
      </w:pPr>
    </w:lvl>
    <w:lvl w:ilvl="7" w:tplc="F38612B8">
      <w:start w:val="1"/>
      <w:numFmt w:val="lowerLetter"/>
      <w:lvlText w:val="%8."/>
      <w:lvlJc w:val="left"/>
      <w:pPr>
        <w:ind w:left="5790" w:hanging="360"/>
      </w:pPr>
    </w:lvl>
    <w:lvl w:ilvl="8" w:tplc="81B46EA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9352075"/>
    <w:multiLevelType w:val="hybridMultilevel"/>
    <w:tmpl w:val="D214F334"/>
    <w:lvl w:ilvl="0" w:tplc="CCC6879A">
      <w:start w:val="1"/>
      <w:numFmt w:val="decimal"/>
      <w:lvlText w:val="%1."/>
      <w:lvlJc w:val="left"/>
      <w:pPr>
        <w:ind w:left="1084" w:hanging="375"/>
      </w:pPr>
    </w:lvl>
    <w:lvl w:ilvl="1" w:tplc="852A43D0">
      <w:start w:val="1"/>
      <w:numFmt w:val="lowerLetter"/>
      <w:lvlText w:val="%2."/>
      <w:lvlJc w:val="left"/>
      <w:pPr>
        <w:ind w:left="1789" w:hanging="360"/>
      </w:pPr>
    </w:lvl>
    <w:lvl w:ilvl="2" w:tplc="CE2E3B98">
      <w:start w:val="1"/>
      <w:numFmt w:val="lowerRoman"/>
      <w:lvlText w:val="%3."/>
      <w:lvlJc w:val="right"/>
      <w:pPr>
        <w:ind w:left="2509" w:hanging="180"/>
      </w:pPr>
    </w:lvl>
    <w:lvl w:ilvl="3" w:tplc="B2784002">
      <w:start w:val="1"/>
      <w:numFmt w:val="decimal"/>
      <w:lvlText w:val="%4."/>
      <w:lvlJc w:val="left"/>
      <w:pPr>
        <w:ind w:left="3229" w:hanging="360"/>
      </w:pPr>
    </w:lvl>
    <w:lvl w:ilvl="4" w:tplc="FDD6B784">
      <w:start w:val="1"/>
      <w:numFmt w:val="lowerLetter"/>
      <w:lvlText w:val="%5."/>
      <w:lvlJc w:val="left"/>
      <w:pPr>
        <w:ind w:left="3949" w:hanging="360"/>
      </w:pPr>
    </w:lvl>
    <w:lvl w:ilvl="5" w:tplc="C6F8A6A8">
      <w:start w:val="1"/>
      <w:numFmt w:val="lowerRoman"/>
      <w:lvlText w:val="%6."/>
      <w:lvlJc w:val="right"/>
      <w:pPr>
        <w:ind w:left="4669" w:hanging="180"/>
      </w:pPr>
    </w:lvl>
    <w:lvl w:ilvl="6" w:tplc="EC5285A4">
      <w:start w:val="1"/>
      <w:numFmt w:val="decimal"/>
      <w:lvlText w:val="%7."/>
      <w:lvlJc w:val="left"/>
      <w:pPr>
        <w:ind w:left="5389" w:hanging="360"/>
      </w:pPr>
    </w:lvl>
    <w:lvl w:ilvl="7" w:tplc="6C3E1D12">
      <w:start w:val="1"/>
      <w:numFmt w:val="lowerLetter"/>
      <w:lvlText w:val="%8."/>
      <w:lvlJc w:val="left"/>
      <w:pPr>
        <w:ind w:left="6109" w:hanging="360"/>
      </w:pPr>
    </w:lvl>
    <w:lvl w:ilvl="8" w:tplc="C25A7A4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1"/>
    <w:rsid w:val="006D55F9"/>
    <w:rsid w:val="00883788"/>
    <w:rsid w:val="00B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3CF6B-10AD-42D8-931A-63F716D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pple-converted-space">
    <w:name w:val="apple-converted-space"/>
    <w:basedOn w:val="a0"/>
  </w:style>
  <w:style w:type="character" w:customStyle="1" w:styleId="spellchecker-word-highlight">
    <w:name w:val="spellchecker-word-highlight"/>
    <w:basedOn w:val="a0"/>
  </w:style>
  <w:style w:type="character" w:customStyle="1" w:styleId="20">
    <w:name w:val="Заголовок 2 Знак"/>
    <w:basedOn w:val="a0"/>
    <w:link w:val="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hp</cp:lastModifiedBy>
  <cp:revision>17</cp:revision>
  <dcterms:created xsi:type="dcterms:W3CDTF">2015-08-20T08:39:00Z</dcterms:created>
  <dcterms:modified xsi:type="dcterms:W3CDTF">2023-10-27T08:08:00Z</dcterms:modified>
</cp:coreProperties>
</file>