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49366A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05475" cy="4371975"/>
            <wp:effectExtent l="0" t="0" r="9525" b="9525"/>
            <wp:docPr id="2" name="Рисунок 2" descr="C:\Users\Методический кабинет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72" w:rsidRDefault="00A74172" w:rsidP="00EF6845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4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 (ПАМЯТКА)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45">
        <w:rPr>
          <w:rFonts w:ascii="Times New Roman" w:hAnsi="Times New Roman" w:cs="Times New Roman"/>
          <w:b/>
          <w:sz w:val="24"/>
          <w:szCs w:val="24"/>
        </w:rPr>
        <w:t>ДЛЯ РОДИТЕЛЕЙ И УЧИТЕЛЕЙ ОБРАЗОВАТЕЛЬНЫХ УЧРЕЖДЕНИЙ</w:t>
      </w:r>
      <w:r w:rsidR="0049366A">
        <w:rPr>
          <w:rFonts w:ascii="Times New Roman" w:hAnsi="Times New Roman" w:cs="Times New Roman"/>
          <w:b/>
          <w:sz w:val="24"/>
          <w:szCs w:val="24"/>
        </w:rPr>
        <w:t xml:space="preserve"> ЦИМЛЯНСКОГО РАЙОНА </w:t>
      </w:r>
      <w:r w:rsidRPr="00EF6845">
        <w:rPr>
          <w:rFonts w:ascii="Times New Roman" w:hAnsi="Times New Roman" w:cs="Times New Roman"/>
          <w:b/>
          <w:sz w:val="24"/>
          <w:szCs w:val="24"/>
        </w:rPr>
        <w:t>ПО ВОПРОСУ РАЗВИТИЯ И ВОСПИТАНИЯ РЕБЕНКА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45">
        <w:rPr>
          <w:rFonts w:ascii="Times New Roman" w:hAnsi="Times New Roman" w:cs="Times New Roman"/>
          <w:b/>
          <w:sz w:val="24"/>
          <w:szCs w:val="24"/>
        </w:rPr>
        <w:t>И НЕДОПУЩЕНИЮ ПРИОБЩЕНИЯ ДЕТЕЙ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45">
        <w:rPr>
          <w:rFonts w:ascii="Times New Roman" w:hAnsi="Times New Roman" w:cs="Times New Roman"/>
          <w:b/>
          <w:sz w:val="24"/>
          <w:szCs w:val="24"/>
        </w:rPr>
        <w:t>К НАРКОТИКАМ, АЛКОГОЛЮ, ТАБАКОКУРЕНИЮ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Введение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Наступление нового тысячелетия, развитие новых информационных технологий, реформы в обществе привели не только к интенсивному росту общественного сознания, но и к появлению множества социально-психологических проблем.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На одно из первых мест выходит проблема употребления школьниками наркотиков, алкоголя, табака. Масштабы распространения наркомании, алкоголизма,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в России таковы, что ставят под вопрос физическое и духовное здоровье молодежи и будущее значительной ее части, а также социальную стабильность российского общества в ближайшей перспективе.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В связи со сложившейся в мире ситуацией активного злоупотребления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веществами (ПАВ) представителями всех возрастов, специалисты образовательных, социальных, психологических и медицинских ведомств на самых разных уровнях заявляют о необходимости проведения антинаркотической работы, в рамках которой первичная личностно-ориентированная профилактика направлена на формирование здорового образа жизни у детей и подростков.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Антинаркотическая профилактика в среде молодежи — это не обсуждение вредности отдаленных печальных последствий курения, алкоголизма и наркомании, не запугивание их страшными сюжетами, а прежде всего помощь в освоении навыков эффективной социальной адаптации—умения общаться, строить свои отношения со сверстниками и взрослыми, в развитии способности оценивать свое эмоциональное состояние и управлять им. Особое значение имеет формирование у детей и молодежи культуры здоровья — понимания ценности здоровья и здорового образа жизни. Только осознание личностной ценности здоровья позволяет человеку понять, чем опасны наркомания, алкоголизм и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>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Семья и школа стоят у истоков нравственного здоровья ребенка, формирования его личности. Эффективность работы по развитию, воспитанию детей и подростков и недопущению приобщения детей к наркотикам, алкоголю,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во многом зависит от того, насколько родители и педагоги ориентируются в этой проблеме.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профилактической работы со школьниками по недопущению приобщения их к наркотикам, алкоголю,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 образовательного учреждения.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Необходимо создание системы позитивной (конструктивной) профилактики, которая ориентируется не на патологию, не на болезнь и ее последствия, а на человека, его ресурсы, его выбор и обеспечивает поддержку и помощь в реализации собственного жизненного предназначения.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Подростковый возраст: задачи и риски развития и воспитания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Подростковый возраст не случайно называют «трудным» – вчера еще такие послушные и дисциплинированные, сегодня мальчики и девочки вдруг становятся неуправляемыми, грубыми и даже жестокими. Во многом причины столь резких перемен характера связаны с мощными физиологическими и психическими изменениями, которые претерпевает организм подростка. Темпы созревания различных систем органов оказываются неодинаковыми, нередко они просто не успевают друг за другом. Субъективно все это проявляется ощущением физиологического дискомфорта – болит или кружится голова, часто тошнит, знобит или, наоборот, бросает в жар. Не понимая до конца, что с ними происходит, и, пугаясь этого, подросток всячески пытается избавиться от негативных переживаний. Реальное знакомство с наркотиками в этот период особенно опасно, поскольку создает иллюзию физиологического благополучия, на время снимая физиологические ощущения.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Подростковый возраст – наиболее опасный возраст для начала экспериментирования с любыми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веществами. Его часто называют возрастом независимости. Опыт знакомства с наркотиками происходит на молодежных вечеринках, в компаниях друзей, в подворотне и в других изолированных от влияния взрослых пространствах. У большинства возникает либо личный опыт употребления того или иного наркотика, либо опосредованный – через близких знакомых и друзей. Вместе с расширением и объективизацией информации о наркотиках и риске злоупотребления ими формируется все более и более определенное отношение к наркотику: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- дети считают употребление наркотиков признаком уверенности, независимости, силы. Активный интерес к наркотикам приобретает прагматический характер. Исследуются различные формы наркотических веществ, идет поиск путей повышения эффекта при одновременном снижении риска. Вовлечение ими других подростков в среду употребляющих наркотики, может быть связано с убеждением полезности, или быть продиктовано негативными стремлениями: умышленным </w:t>
      </w:r>
      <w:r w:rsidRPr="00EF6845">
        <w:rPr>
          <w:rFonts w:ascii="Times New Roman" w:hAnsi="Times New Roman" w:cs="Times New Roman"/>
          <w:sz w:val="28"/>
          <w:szCs w:val="28"/>
        </w:rPr>
        <w:lastRenderedPageBreak/>
        <w:t>нанесением вреда, разрушением имиджа «чистоты», материальной выгодой (распространение наркотиков за возможность скидок при покупке для себя).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употребляя наркотики, считают себя жертвами, не стремятся их распространять. Многие хотели бы избавиться от пагубной привычки, но им не хватает силы воли преодолеть возникшую зависимость или мешают внешние обстоятельства; есть и такие, кто идет на сознательное саморазрушение, пытаясь таким образом что-то «доказать миру».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Подростки, не определившие свое отношение к наркотикам, могут являться потенциальными жертвами приобщения к их употреблению.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Абсолютное большинство несовершеннолетних начинает употребление алкоголя и наркотиков испытывая на себе сильное давление группы. Учитывая важность для подростка общения со сверстниками, можно реально оценить трудности противостояния такому давлению.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Высокая опасность ранней наркотизации, алкоголизации,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обусловлена следующим: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- у детей, в силу возрастных особенностей развития, не сформированы физиологические механизмы «обезвреживания»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наркогенных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>, алкогольных, никотиновых веществ. Поэтому даже незначительные, с точки зрения взрослых, дозы способны вызвать сильнейшее наркотическое, алкогольное, никотиновое отравление;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наибольшей уязвимостью к действию наркотических, алкогольных, никотиновых веществ обладают клетки нервной системы, а также клетки печени и почек. Ранняя алкоголизация и курение обусловливают возникновение нарушений в нервно-психической сфере ребенка, снижение темпов его умственного развития и интеллектуальных функций;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ранняя наркотизация в значительной степени замедляет темпы физического созревания организма. К примеру, установлено, что курящие школьники отстают в росте от своих сверстников в два раза;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- у детей гораздо быстрее, чем у взрослых развивается привыкание к одурманиванию; в том случае, если у ребенка недостаточно сформированы функции самоконтроля, стремление к риску может провоцировать отклоняющееся поведение, в том числе и приобщение к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веществам.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- отношение детей к употреблению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веществ (ПАВ) в большей степени зависит от взаимоотношений с родителями. В конечном счете, принимаемое </w:t>
      </w:r>
      <w:r w:rsidRPr="00EF6845">
        <w:rPr>
          <w:rFonts w:ascii="Times New Roman" w:hAnsi="Times New Roman" w:cs="Times New Roman"/>
          <w:sz w:val="28"/>
          <w:szCs w:val="28"/>
        </w:rPr>
        <w:lastRenderedPageBreak/>
        <w:t>подростками решение в отношении наркотиков, алкоголя, табака напрямую связано с характером повседневных детско-родительских взаимоотношений и во многом определяется степенью уважением к родителям. Даже у маленького ребенка бывают свои детские проблемы, а у взрослеющего человека тем более. Постарайтесь понять эти проблемы и помочь в их решении. Главное -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Детей нельзя оградить от наркотиков, но научить их сознательно отказываться от них можно и нужно. Данная работа выстраивается по следующим направлениям: образовательный блок, воспитательный блок, психологический блок, правовой блок.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В процессе проведения этой работы педагогами могут быть использованы памятки, представленные ниже.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Памятка 1.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«Какая нормативная правовая база определяет профилактику наркомании, алкоголизма и </w:t>
      </w:r>
      <w:proofErr w:type="spellStart"/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табакокурения</w:t>
      </w:r>
      <w:proofErr w:type="spellEnd"/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среди школьников»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наркотических средствах и психотропных веществах» от 08.01.1998 № 3-ФЗ;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Закон Тульской области «О профилактике наркомании и токсикомании на территории Тульской области от 27.12.2007 года № 936-ЗТО;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РФ от 30.12.2009 № 2128-р;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Концепция осуществления государственной политики противодействия потреблению табака на 2010-2015 годы (утверждена распоряжением РФ от 23.09.2010 № 1563-р;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года (утверждена Указом Президента РФ от 09.06.2010 № 690);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Концепция профилактики злоупотребления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 (утверждена министерством образования и науки Российской Федерации 05.09.2011).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Сотрудниками органов внутренних дел при выявлении правонарушений, связанных с незаконным оборотом наркотиков, употреблением несовершеннолетними пива и </w:t>
      </w:r>
      <w:r w:rsidRPr="00EF6845">
        <w:rPr>
          <w:rFonts w:ascii="Times New Roman" w:hAnsi="Times New Roman" w:cs="Times New Roman"/>
          <w:sz w:val="28"/>
          <w:szCs w:val="28"/>
        </w:rPr>
        <w:lastRenderedPageBreak/>
        <w:t>спиртных напитков, токсических веществ, вовлечением их в указанные антиобщественные действия, розничной продажей подросткам алкогольных напитков и табачных изделий применяются нормы, предусмотренные законодательством Российской Федерации.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Административная ответственность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(КоАП РФ).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Так, статьями 20.20, 20.21, 20.22 КоАП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КоАП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ответственности.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предусмотрена административная ответственность в соответствии со ст. 6.8, 6.9 КоАП РФ.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(ст. 6.13 КоАП РФ). Например, 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Правонарушения в отношении несовершеннолетних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6.10, 14.2, 14.16 КоАП РФ.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Уголовная ответственность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Уголовная ответственность наступает с 16 лет (за тяжкие, особо тяжкие преступления - с 14 лет) и предусмотрена Уголовным Кодексом Российской Федерации (УК РФ).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Так, статьями 228, 228.1, 228.3, 228.4 УК РФ предусмотрена ответственность 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Преследуется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Взрослые лица, вовлекающие несовершеннолетних в совершение преступлений, 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ответственность в соответствии со статьями 150, 151 УК РФ.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Торговые работники, которые неоднократно реализовывали несовершеннолетним алкогольную продукцию, подлежат ответственности по ст. 151.1 УК РФ.</w:t>
      </w:r>
    </w:p>
    <w:p w:rsid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6AF" w:rsidRDefault="000826AF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6AF" w:rsidRDefault="000826AF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26AF" w:rsidRDefault="000826AF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Памятка 2.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«Как узнать о приобщении к наркотикам, алкоголю и </w:t>
      </w:r>
      <w:proofErr w:type="spellStart"/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табакокурению</w:t>
      </w:r>
      <w:proofErr w:type="spellEnd"/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внешнему виду и поведению ребенка»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точечные следы уколов по ходу вен на внутренней стороне локтевых сгибов, кистях рук, ногах, порезы на предплечьях, синяки;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 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заметное уменьшение или возрастание аппетита и жажды;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 бессвязная, смазанная, невнятная, нечеткая речь;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очевидные лживость, изворотливость, цинизм и беспокойство;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ослабление связей с родителями и другими членами семьи, непослушание родителям и 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lastRenderedPageBreak/>
        <w:t>- малопонятные разговоры по телефону с использованием жаргона («травка», «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ширево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>», «колеса», «план», «приход», «мулька», «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джеф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>» и т.п.) и обрывков фраз («мне надо», «как там дела», «достал?» и т.п.);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маскообразность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гипомимичность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, либо наоборот, оживление мимики, сухость, шелушение, морщинистость и дряблость кожи, тусклость и ломкость волос, сухость губ или повышенное слюноотделение; появление символики наркоманов (например, зеленого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пятилистника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внезапное появление интереса к содержимому домашней аптечки, литературе по фармакологии, действию различных лекарств, стремление завязать знакомство с работниками аптек и учреждений здравоохранения;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 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 частицами белого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Самыми очевидными признаками того, что ребенок курит, употребляет алкоголь или другие наркотические вещества являются следующие факты.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45">
        <w:rPr>
          <w:rFonts w:ascii="Times New Roman" w:hAnsi="Times New Roman" w:cs="Times New Roman"/>
          <w:b/>
          <w:sz w:val="28"/>
          <w:szCs w:val="28"/>
        </w:rPr>
        <w:t>Сигареты.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Определенный запах одежды и дыхания.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В вещах ребенка Вы нашли сигареты и зажигалку.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lastRenderedPageBreak/>
        <w:t>Окурки в самых непредсказуемых местах квартиры.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45">
        <w:rPr>
          <w:rFonts w:ascii="Times New Roman" w:hAnsi="Times New Roman" w:cs="Times New Roman"/>
          <w:b/>
          <w:sz w:val="28"/>
          <w:szCs w:val="28"/>
        </w:rPr>
        <w:t>Алкоголь.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Если алкоголь употреблялся недавно, изо рта ребенка пахнет алкоголем или жидкостью для полоскания рта (ее используют, чтоб нейтрализовать запах алкоголя), у ребенка проявляются признаки похмелья (тошнота, рвота, головная боль).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В вещах ребенка Вы нашли предметы, свидетельствующие об употреблении наркотиков: шприцы, ложки с пятнами от дыма, маленькие кусочки стекла, лезвия.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45">
        <w:rPr>
          <w:rFonts w:ascii="Times New Roman" w:hAnsi="Times New Roman" w:cs="Times New Roman"/>
          <w:b/>
          <w:sz w:val="28"/>
          <w:szCs w:val="28"/>
        </w:rPr>
        <w:t>Марихуана.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Сладковатый запах на одежде или налитые кровью глаза - если марихуана недавно использовалась. Частое использование глазных капель,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чтобо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снять красноту.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В личных вещах ребенка Вы нашли приборы для использования наркотиков.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При регулярном использовании - неряшливость в уходе за телом, повышенная утомляемость, изменения режима сна и режима питания.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45">
        <w:rPr>
          <w:rFonts w:ascii="Times New Roman" w:hAnsi="Times New Roman" w:cs="Times New Roman"/>
          <w:b/>
          <w:sz w:val="28"/>
          <w:szCs w:val="28"/>
        </w:rPr>
        <w:t>Героин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При недавнем употреблении – очень маленькие зрачки и сонный, расслабленный вид.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В вещах подростка Вы нашли приборы для инъекций, (это еще называют оборудованием, куда входит: ложка или крышка от бутылки, шприц, жгут, вата, спички).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845">
        <w:rPr>
          <w:rFonts w:ascii="Times New Roman" w:hAnsi="Times New Roman" w:cs="Times New Roman"/>
          <w:b/>
          <w:sz w:val="28"/>
          <w:szCs w:val="28"/>
        </w:rPr>
        <w:t>Ингалянты</w:t>
      </w:r>
      <w:proofErr w:type="spellEnd"/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При недавнем использовании - дыхание с запахом химикатов, пятна на одежде или лице, красные глаза.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Мокрые тряпки или пустые контейнеры от аэрозолей в мусорном баке.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45">
        <w:rPr>
          <w:rFonts w:ascii="Times New Roman" w:hAnsi="Times New Roman" w:cs="Times New Roman"/>
          <w:b/>
          <w:sz w:val="28"/>
          <w:szCs w:val="28"/>
        </w:rPr>
        <w:t>Клубные наркотики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В его/ее комнате Вы находите детскую соску-пустышку или же подросток берет ее с собой, когда идет на ночную вечеринку или раут.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В его/ее вещах Вы нашли маленькие бутылочки с жидкостью или порошком.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45">
        <w:rPr>
          <w:rFonts w:ascii="Times New Roman" w:hAnsi="Times New Roman" w:cs="Times New Roman"/>
          <w:b/>
          <w:sz w:val="28"/>
          <w:szCs w:val="28"/>
        </w:rPr>
        <w:t>Стимуляторы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lastRenderedPageBreak/>
        <w:t>Постоянный насморк или выделения из носа, следы от инъекций на руках или других частях тела, продолжительная бессонница.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45">
        <w:rPr>
          <w:rFonts w:ascii="Times New Roman" w:hAnsi="Times New Roman" w:cs="Times New Roman"/>
          <w:b/>
          <w:sz w:val="28"/>
          <w:szCs w:val="28"/>
        </w:rPr>
        <w:t>Анаболические стероиды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Необычный запах дыхания.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Перепады настроения, включая увеличившуюся агрессию.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Изменения внешности, которые нельзя соотнести с ожидаемым ростом или развитием.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Памятка 3.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табакокурению</w:t>
      </w:r>
      <w:proofErr w:type="spellEnd"/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Приобщение к наркотикам, алкоголю,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lastRenderedPageBreak/>
        <w:t>-Старайтесь узнать как можно больше про все, что касается злоупотребления наркотиками.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-Оставаясь твердым в своих установках, никогда не отказывайте ребенку в возможности что-либо высказать или обсудить. Ваша излишняя жесткость может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вызвать «молчаливый бойкот» со стороны ребенка.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-Никогда не поддавайтесь на шантаж со стороны ребёнка.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-Доверие ребенку должно быть возвращено, как только он прекратил употребление наркотиков. Если ваш ребенок не употребляет больше наркотики, в семье должно </w:t>
      </w:r>
      <w:r w:rsidRPr="00EF6845">
        <w:rPr>
          <w:rFonts w:ascii="Times New Roman" w:hAnsi="Times New Roman" w:cs="Times New Roman"/>
          <w:sz w:val="28"/>
          <w:szCs w:val="28"/>
        </w:rPr>
        <w:lastRenderedPageBreak/>
        <w:t>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Памятка 4.</w:t>
      </w:r>
    </w:p>
    <w:p w:rsidR="00EF6845" w:rsidRPr="00E770F4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«Как действовать школе и педагогу при осуществлении профилактики наркомании, алкоголизма, </w:t>
      </w:r>
      <w:proofErr w:type="spellStart"/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табакокурения</w:t>
      </w:r>
      <w:proofErr w:type="spellEnd"/>
      <w:r w:rsidRPr="00E770F4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Для обеспечения активного родительского участия в профилактике приобщения детей к алкоголю, наркотикам и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важно: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своевременно информировать родителей о фактах употребления табака, алкоголя и наркотиков их детьми; о телефоне доверия, телефонах медицинских учреждений, оказывающих помощь детям;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регулярно информировать родителей об участии их детей в выполнении программы по профилактике потребления табака, алкоголя и наркотиков;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совместно с родительским комитетом и участием психиатров-наркологов, педагогов-психологов разработать специальные программы для родителей по антиалкогольному и антинаркотическому воспита</w:t>
      </w:r>
      <w:r w:rsidRPr="00EF6845">
        <w:rPr>
          <w:rFonts w:ascii="Times New Roman" w:hAnsi="Times New Roman" w:cs="Times New Roman"/>
          <w:sz w:val="28"/>
          <w:szCs w:val="28"/>
        </w:rPr>
        <w:softHyphen/>
        <w:t>нию детей;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приглашать родителей на занятия по основам безопасности жизнедеятельности и для участия в школьных мероприятиях;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- обеспечивать родителей информацией о телефоне доверия по проблеме приобщения детей к наркотикам, алкоголю,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>; о телефонах каби</w:t>
      </w:r>
      <w:r w:rsidRPr="00EF6845">
        <w:rPr>
          <w:rFonts w:ascii="Times New Roman" w:hAnsi="Times New Roman" w:cs="Times New Roman"/>
          <w:sz w:val="28"/>
          <w:szCs w:val="28"/>
        </w:rPr>
        <w:softHyphen/>
        <w:t>нетов наркологической экспертизы; телефонах местных медицинских учреждениях, оказывающих диагностическую и лечебную помощь детям с алкогольной и наркотической зависимостью.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При наличии серьезных, обоснованных предположений о том, что подросток употребляет алкоголь, наркотики, курит, необходимо сообщить родителям, что только специалист может достоверно определить состояние алкогольной, никотиновой, наркотической интоксикации.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Обязательные правила в работе педагога с несовершеннолетними детьми, которые имеют проблемы с употреблением наркотиков: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предложите подростку помощь в решении его проблем; учтите, что ребенок не примет вашу помощь, если между вами не установится атмосфера доверия.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lastRenderedPageBreak/>
        <w:t>- не разглашайте информацию в отношении подростка, которому установлен официальный диагноз.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работайте в сотрудничестве с комиссией по делам несовершеннолетних, отделом профилактики правонару</w:t>
      </w:r>
      <w:r w:rsidRPr="00EF6845">
        <w:rPr>
          <w:rFonts w:ascii="Times New Roman" w:hAnsi="Times New Roman" w:cs="Times New Roman"/>
          <w:sz w:val="28"/>
          <w:szCs w:val="28"/>
        </w:rPr>
        <w:softHyphen/>
        <w:t>шений несовершеннолетних, отделом по борьбе с незаконным оборотом наркотиков, с государственными наркологическими учреждениями, узнайте у них телефоны, места расположения, часы работы.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При ситуации, когда подросток находится в состоянии алкогольной, никотиновой или наркотической интоксикации: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пригласите школьного медицинского работника (врача), так как может оказаться, что интоксикация угрожает здоровью ученика, и потребовать оказать ему неотложную медицинскую помощь. Состояние интоксика</w:t>
      </w:r>
      <w:r w:rsidRPr="00EF6845">
        <w:rPr>
          <w:rFonts w:ascii="Times New Roman" w:hAnsi="Times New Roman" w:cs="Times New Roman"/>
          <w:sz w:val="28"/>
          <w:szCs w:val="28"/>
        </w:rPr>
        <w:softHyphen/>
        <w:t>ции устанавливается наркологической экспертизой, на которую может быть направлен сотрудниками милиции.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поставьте в известность администрацию школы;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если факт интоксикации достоверно установлен, немедленно поставьте в известность о случившемся родителей (законных представителей) подростка; родителям следует сообщить только факты, опирающиеся на официальное заключение, сделанное специалистами; необходимо быть готовым предложить родителям провести беседу с участием психиатра-нарколога, инспектора КДН и ЗП, ОВД;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в случае хулиганского поведения подростка (оскорблений словом или действием) обратитесь в отделение милиции, добейтесь вы</w:t>
      </w:r>
      <w:r w:rsidRPr="00EF6845">
        <w:rPr>
          <w:rFonts w:ascii="Times New Roman" w:hAnsi="Times New Roman" w:cs="Times New Roman"/>
          <w:sz w:val="28"/>
          <w:szCs w:val="28"/>
        </w:rPr>
        <w:softHyphen/>
        <w:t>зова наряда и составления протокола. При обнаружении у подростка наркотического вещества, в отношении него может быть возбуждено уголовное дело.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 xml:space="preserve">Лучшая профилактика детской наркозависимости, приобщения ребёнка к алкоголю и </w:t>
      </w:r>
      <w:proofErr w:type="spellStart"/>
      <w:r w:rsidRPr="00EF6845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EF6845">
        <w:rPr>
          <w:rFonts w:ascii="Times New Roman" w:hAnsi="Times New Roman" w:cs="Times New Roman"/>
          <w:sz w:val="28"/>
          <w:szCs w:val="28"/>
        </w:rPr>
        <w:t xml:space="preserve"> – это создание условий для разностороннего развития его личности, предоставление возможностей для творческого развития ребёнка, формирования его позитивного социального и культурного опыта.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Для этого рекомендуем: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обеспечивать стабильное функционирование системы дополнительного образования детей в школе и вне её;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- развивать профессиональное партнёрство школы с общественными институтами социальной направленности;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lastRenderedPageBreak/>
        <w:t>- использовать активные формы участия детей и подростков в социально ориентированной деятельности: общественных практиках, волонтёрском движении, органах детского самоуправления.</w:t>
      </w:r>
    </w:p>
    <w:p w:rsidR="0049366A" w:rsidRDefault="0049366A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6A" w:rsidRDefault="0049366A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6A" w:rsidRDefault="0049366A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6A" w:rsidRDefault="0049366A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4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F6845" w:rsidRPr="00EF6845" w:rsidRDefault="00E770F4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F6845" w:rsidRPr="00EF6845">
          <w:rPr>
            <w:rStyle w:val="a6"/>
            <w:rFonts w:ascii="Times New Roman" w:hAnsi="Times New Roman" w:cs="Times New Roman"/>
            <w:sz w:val="28"/>
            <w:szCs w:val="28"/>
          </w:rPr>
          <w:t>http://www.narcozona.ru/</w:t>
        </w:r>
      </w:hyperlink>
      <w:r w:rsidR="00EF6845" w:rsidRPr="00EF6845">
        <w:rPr>
          <w:rFonts w:ascii="Times New Roman" w:hAnsi="Times New Roman" w:cs="Times New Roman"/>
          <w:sz w:val="28"/>
          <w:szCs w:val="28"/>
        </w:rPr>
        <w:t xml:space="preserve">. Портал о наркомании и лечении наркомании. </w:t>
      </w:r>
      <w:hyperlink r:id="rId8" w:history="1">
        <w:r w:rsidR="00702755" w:rsidRPr="00A5153A">
          <w:rPr>
            <w:rStyle w:val="a6"/>
            <w:rFonts w:ascii="Times New Roman" w:hAnsi="Times New Roman" w:cs="Times New Roman"/>
            <w:sz w:val="28"/>
            <w:szCs w:val="28"/>
          </w:rPr>
          <w:t>http://www.nan.ru/</w:t>
        </w:r>
      </w:hyperlink>
      <w:r w:rsidR="00EF6845" w:rsidRPr="00EF6845">
        <w:rPr>
          <w:rFonts w:ascii="Times New Roman" w:hAnsi="Times New Roman" w:cs="Times New Roman"/>
          <w:sz w:val="28"/>
          <w:szCs w:val="28"/>
        </w:rPr>
        <w:t>. Фонд  НАН (Нет Алкоголизму и Наркомании).</w:t>
      </w:r>
    </w:p>
    <w:p w:rsidR="00EF6845" w:rsidRPr="00EF6845" w:rsidRDefault="00E770F4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6845" w:rsidRPr="00EF6845">
          <w:rPr>
            <w:rStyle w:val="a6"/>
            <w:rFonts w:ascii="Times New Roman" w:hAnsi="Times New Roman" w:cs="Times New Roman"/>
            <w:sz w:val="28"/>
            <w:szCs w:val="28"/>
          </w:rPr>
          <w:t>http://alkovred.ru/</w:t>
        </w:r>
      </w:hyperlink>
      <w:r w:rsidR="00EF6845" w:rsidRPr="00EF6845">
        <w:rPr>
          <w:rFonts w:ascii="Times New Roman" w:hAnsi="Times New Roman" w:cs="Times New Roman"/>
          <w:sz w:val="28"/>
          <w:szCs w:val="28"/>
        </w:rPr>
        <w:t> Народная медицина. Как бросить вредные привычки.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Pr="00EF6845">
          <w:rPr>
            <w:rStyle w:val="a6"/>
            <w:rFonts w:ascii="Times New Roman" w:hAnsi="Times New Roman" w:cs="Times New Roman"/>
            <w:sz w:val="28"/>
            <w:szCs w:val="28"/>
          </w:rPr>
          <w:t>http://www.nodrugs.ru/</w:t>
        </w:r>
      </w:hyperlink>
      <w:r w:rsidRPr="00EF6845">
        <w:rPr>
          <w:rFonts w:ascii="Times New Roman" w:hAnsi="Times New Roman" w:cs="Times New Roman"/>
          <w:sz w:val="28"/>
          <w:szCs w:val="28"/>
        </w:rPr>
        <w:t>. Антинаркотический Интернет-проект.</w:t>
      </w:r>
    </w:p>
    <w:p w:rsidR="00EF6845" w:rsidRPr="00EF6845" w:rsidRDefault="00E770F4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F6845" w:rsidRPr="00EF6845">
          <w:rPr>
            <w:rStyle w:val="a6"/>
            <w:rFonts w:ascii="Times New Roman" w:hAnsi="Times New Roman" w:cs="Times New Roman"/>
            <w:sz w:val="28"/>
            <w:szCs w:val="28"/>
          </w:rPr>
          <w:t>http://www.narcohelp.ru</w:t>
        </w:r>
      </w:hyperlink>
      <w:hyperlink r:id="rId12" w:history="1">
        <w:r w:rsidR="00EF6845" w:rsidRPr="00EF684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EF6845" w:rsidRPr="00EF6845">
        <w:rPr>
          <w:rFonts w:ascii="Times New Roman" w:hAnsi="Times New Roman" w:cs="Times New Roman"/>
          <w:sz w:val="28"/>
          <w:szCs w:val="28"/>
        </w:rPr>
        <w:t xml:space="preserve">. Наркологический центр «Возрождение» под руководством доктора </w:t>
      </w:r>
      <w:proofErr w:type="spellStart"/>
      <w:r w:rsidR="00EF6845" w:rsidRPr="00EF6845">
        <w:rPr>
          <w:rFonts w:ascii="Times New Roman" w:hAnsi="Times New Roman" w:cs="Times New Roman"/>
          <w:sz w:val="28"/>
          <w:szCs w:val="28"/>
        </w:rPr>
        <w:t>Вяльбы</w:t>
      </w:r>
      <w:proofErr w:type="spellEnd"/>
      <w:r w:rsidR="00EF6845" w:rsidRPr="00EF6845">
        <w:rPr>
          <w:rFonts w:ascii="Times New Roman" w:hAnsi="Times New Roman" w:cs="Times New Roman"/>
          <w:sz w:val="28"/>
          <w:szCs w:val="28"/>
        </w:rPr>
        <w:t xml:space="preserve"> Ю.А. Инф. сайт о зависимости «Научиться жить без наркотика».</w:t>
      </w:r>
    </w:p>
    <w:p w:rsidR="00EF6845" w:rsidRPr="00EF6845" w:rsidRDefault="00EF6845" w:rsidP="00E770F4">
      <w:pPr>
        <w:pBdr>
          <w:top w:val="thickThinSmallGap" w:sz="24" w:space="1" w:color="FF0000"/>
          <w:left w:val="thickThinSmallGap" w:sz="24" w:space="4" w:color="FF0000"/>
          <w:bottom w:val="thinThickSmallGap" w:sz="24" w:space="1" w:color="FF0000"/>
          <w:right w:val="thinThickSmallGap" w:sz="24" w:space="4" w:color="FF0000"/>
        </w:pBd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6845">
        <w:rPr>
          <w:rFonts w:ascii="Times New Roman" w:hAnsi="Times New Roman" w:cs="Times New Roman"/>
          <w:sz w:val="28"/>
          <w:szCs w:val="28"/>
        </w:rPr>
        <w:t> </w:t>
      </w:r>
    </w:p>
    <w:p w:rsidR="00DD0CD3" w:rsidRPr="00A802E6" w:rsidRDefault="00A802E6" w:rsidP="00A802E6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районным методическим кабинетом отдела образования Администрации Цимлянского района.</w:t>
      </w:r>
      <w:bookmarkStart w:id="0" w:name="_GoBack"/>
      <w:bookmarkEnd w:id="0"/>
    </w:p>
    <w:sectPr w:rsidR="00DD0CD3" w:rsidRPr="00A802E6" w:rsidSect="005D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18FA"/>
    <w:multiLevelType w:val="multilevel"/>
    <w:tmpl w:val="A7B2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0CD8"/>
    <w:multiLevelType w:val="multilevel"/>
    <w:tmpl w:val="CDCE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8117F"/>
    <w:multiLevelType w:val="multilevel"/>
    <w:tmpl w:val="C06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7481F"/>
    <w:multiLevelType w:val="multilevel"/>
    <w:tmpl w:val="0F1E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C1C25"/>
    <w:multiLevelType w:val="multilevel"/>
    <w:tmpl w:val="C03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5436D"/>
    <w:multiLevelType w:val="multilevel"/>
    <w:tmpl w:val="E56E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457BE"/>
    <w:multiLevelType w:val="multilevel"/>
    <w:tmpl w:val="B44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6419D"/>
    <w:multiLevelType w:val="multilevel"/>
    <w:tmpl w:val="D34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F660C"/>
    <w:multiLevelType w:val="multilevel"/>
    <w:tmpl w:val="524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05545"/>
    <w:multiLevelType w:val="multilevel"/>
    <w:tmpl w:val="DCCC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45"/>
    <w:rsid w:val="000826AF"/>
    <w:rsid w:val="002549C1"/>
    <w:rsid w:val="0049366A"/>
    <w:rsid w:val="005D083C"/>
    <w:rsid w:val="00702755"/>
    <w:rsid w:val="00844FF0"/>
    <w:rsid w:val="00A74172"/>
    <w:rsid w:val="00A802E6"/>
    <w:rsid w:val="00DD0CD3"/>
    <w:rsid w:val="00E770F4"/>
    <w:rsid w:val="00E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0B367-271D-4820-BBF6-F394C66F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3C"/>
  </w:style>
  <w:style w:type="paragraph" w:styleId="4">
    <w:name w:val="heading 4"/>
    <w:basedOn w:val="a"/>
    <w:link w:val="40"/>
    <w:uiPriority w:val="9"/>
    <w:qFormat/>
    <w:rsid w:val="00EF6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68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6845"/>
    <w:rPr>
      <w:b/>
      <w:bCs/>
    </w:rPr>
  </w:style>
  <w:style w:type="character" w:styleId="a5">
    <w:name w:val="Emphasis"/>
    <w:basedOn w:val="a0"/>
    <w:uiPriority w:val="20"/>
    <w:qFormat/>
    <w:rsid w:val="00EF6845"/>
    <w:rPr>
      <w:i/>
      <w:iCs/>
    </w:rPr>
  </w:style>
  <w:style w:type="character" w:customStyle="1" w:styleId="apple-converted-space">
    <w:name w:val="apple-converted-space"/>
    <w:basedOn w:val="a0"/>
    <w:rsid w:val="00EF6845"/>
  </w:style>
  <w:style w:type="character" w:styleId="a6">
    <w:name w:val="Hyperlink"/>
    <w:basedOn w:val="a0"/>
    <w:uiPriority w:val="99"/>
    <w:unhideWhenUsed/>
    <w:rsid w:val="00EF6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rcozona.ru/" TargetMode="External"/><Relationship Id="rId12" Type="http://schemas.openxmlformats.org/officeDocument/2006/relationships/hyperlink" Target="http://www.narcohel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arcohel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drug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kovre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0C6C-E3D4-4834-8B19-595A5ECF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Методический кабинет</cp:lastModifiedBy>
  <cp:revision>7</cp:revision>
  <dcterms:created xsi:type="dcterms:W3CDTF">2017-03-30T11:13:00Z</dcterms:created>
  <dcterms:modified xsi:type="dcterms:W3CDTF">2017-03-30T12:15:00Z</dcterms:modified>
</cp:coreProperties>
</file>