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F9" w:rsidRPr="00DC339C" w:rsidRDefault="00101AF9" w:rsidP="00101AF9">
      <w:pPr>
        <w:pStyle w:val="a4"/>
        <w:tabs>
          <w:tab w:val="center" w:pos="0"/>
        </w:tabs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DC339C">
        <w:rPr>
          <w:rFonts w:ascii="Times New Roman" w:hAnsi="Times New Roman" w:cs="Times New Roman"/>
          <w:sz w:val="28"/>
          <w:szCs w:val="28"/>
        </w:rPr>
        <w:t>Приложение № 3</w:t>
      </w:r>
    </w:p>
    <w:p w:rsidR="00101AF9" w:rsidRPr="00F82969" w:rsidRDefault="00101AF9" w:rsidP="00101AF9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969">
        <w:rPr>
          <w:rFonts w:ascii="Times New Roman" w:hAnsi="Times New Roman" w:cs="Times New Roman"/>
          <w:sz w:val="24"/>
          <w:szCs w:val="24"/>
        </w:rPr>
        <w:t xml:space="preserve">к приказу отдела образования </w:t>
      </w:r>
    </w:p>
    <w:p w:rsidR="00101AF9" w:rsidRDefault="00101AF9" w:rsidP="00101AF9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969">
        <w:rPr>
          <w:rFonts w:ascii="Times New Roman" w:hAnsi="Times New Roman" w:cs="Times New Roman"/>
          <w:sz w:val="24"/>
          <w:szCs w:val="24"/>
        </w:rPr>
        <w:t xml:space="preserve">Администрации Цимлянского района </w:t>
      </w:r>
    </w:p>
    <w:p w:rsidR="00101AF9" w:rsidRPr="00F82969" w:rsidRDefault="00101AF9" w:rsidP="00101AF9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B222F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9B222F">
        <w:rPr>
          <w:rFonts w:ascii="Times New Roman" w:hAnsi="Times New Roman" w:cs="Times New Roman"/>
          <w:sz w:val="24"/>
          <w:szCs w:val="24"/>
          <w:u w:val="single"/>
        </w:rPr>
        <w:t>.03.202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B222F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107</w:t>
      </w:r>
    </w:p>
    <w:p w:rsidR="00101AF9" w:rsidRDefault="00101AF9" w:rsidP="00101A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AF9" w:rsidRDefault="00101AF9" w:rsidP="00101A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AF9" w:rsidRPr="00DC339C" w:rsidRDefault="00101AF9" w:rsidP="00101AF9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39C">
        <w:rPr>
          <w:rFonts w:ascii="Times New Roman" w:hAnsi="Times New Roman" w:cs="Times New Roman"/>
          <w:b/>
          <w:sz w:val="28"/>
          <w:szCs w:val="28"/>
        </w:rPr>
        <w:t>График организации и проведения мониторинга качества дошкольног</w:t>
      </w:r>
      <w:r>
        <w:rPr>
          <w:rFonts w:ascii="Times New Roman" w:hAnsi="Times New Roman" w:cs="Times New Roman"/>
          <w:b/>
          <w:sz w:val="28"/>
          <w:szCs w:val="28"/>
        </w:rPr>
        <w:t>о образования в Цимлянском районе</w:t>
      </w:r>
    </w:p>
    <w:p w:rsidR="00101AF9" w:rsidRDefault="00101AF9" w:rsidP="00101AF9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101AF9" w:rsidRDefault="00101AF9" w:rsidP="00101AF9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2"/>
        <w:gridCol w:w="3118"/>
      </w:tblGrid>
      <w:tr w:rsidR="00101AF9" w:rsidRPr="00A7425A" w:rsidTr="006F7BF6">
        <w:trPr>
          <w:jc w:val="center"/>
        </w:trPr>
        <w:tc>
          <w:tcPr>
            <w:tcW w:w="6232" w:type="dxa"/>
          </w:tcPr>
          <w:p w:rsidR="00101AF9" w:rsidRPr="0036437E" w:rsidRDefault="00101AF9" w:rsidP="006F7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37E">
              <w:rPr>
                <w:rFonts w:ascii="Times New Roman" w:hAnsi="Times New Roman" w:cs="Times New Roman"/>
                <w:b/>
                <w:sz w:val="28"/>
                <w:szCs w:val="28"/>
              </w:rPr>
              <w:t>Меры/Мероприятия</w:t>
            </w:r>
          </w:p>
          <w:p w:rsidR="00101AF9" w:rsidRPr="0036437E" w:rsidRDefault="00101AF9" w:rsidP="006F7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01AF9" w:rsidRPr="0036437E" w:rsidRDefault="00101AF9" w:rsidP="006F7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37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101AF9" w:rsidRPr="00A7425A" w:rsidTr="006F7BF6">
        <w:trPr>
          <w:trHeight w:val="601"/>
          <w:jc w:val="center"/>
        </w:trPr>
        <w:tc>
          <w:tcPr>
            <w:tcW w:w="6232" w:type="dxa"/>
            <w:vAlign w:val="center"/>
          </w:tcPr>
          <w:p w:rsidR="00101AF9" w:rsidRPr="00CC14CF" w:rsidRDefault="00101AF9" w:rsidP="006F7BF6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C14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РП МКДО на муниципальном этапе </w:t>
            </w:r>
          </w:p>
        </w:tc>
        <w:tc>
          <w:tcPr>
            <w:tcW w:w="3118" w:type="dxa"/>
            <w:vAlign w:val="center"/>
          </w:tcPr>
          <w:p w:rsidR="00101AF9" w:rsidRPr="00CC14CF" w:rsidRDefault="00101AF9" w:rsidP="006F7BF6">
            <w:pPr>
              <w:widowControl w:val="0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 – 31.03.2023</w:t>
            </w:r>
          </w:p>
        </w:tc>
      </w:tr>
      <w:tr w:rsidR="00101AF9" w:rsidRPr="00A7425A" w:rsidTr="006F7BF6">
        <w:trPr>
          <w:trHeight w:val="764"/>
          <w:jc w:val="center"/>
        </w:trPr>
        <w:tc>
          <w:tcPr>
            <w:tcW w:w="6232" w:type="dxa"/>
            <w:vAlign w:val="center"/>
          </w:tcPr>
          <w:p w:rsidR="00101AF9" w:rsidRPr="00CC14CF" w:rsidRDefault="00101AF9" w:rsidP="006F7BF6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C1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Реализация РП МКДО на региональном этапе</w:t>
            </w:r>
          </w:p>
        </w:tc>
        <w:tc>
          <w:tcPr>
            <w:tcW w:w="3118" w:type="dxa"/>
            <w:vAlign w:val="center"/>
          </w:tcPr>
          <w:p w:rsidR="00101AF9" w:rsidRPr="00CC14CF" w:rsidRDefault="00101AF9" w:rsidP="006F7BF6">
            <w:pPr>
              <w:widowControl w:val="0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 – 20.06.2023</w:t>
            </w:r>
          </w:p>
        </w:tc>
      </w:tr>
      <w:tr w:rsidR="00101AF9" w:rsidRPr="00A7425A" w:rsidTr="006F7BF6">
        <w:trPr>
          <w:trHeight w:val="567"/>
          <w:jc w:val="center"/>
        </w:trPr>
        <w:tc>
          <w:tcPr>
            <w:tcW w:w="6232" w:type="dxa"/>
            <w:vAlign w:val="center"/>
          </w:tcPr>
          <w:p w:rsidR="00101AF9" w:rsidRPr="00CC14CF" w:rsidRDefault="00101AF9" w:rsidP="006F7BF6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C14CF">
              <w:rPr>
                <w:rFonts w:ascii="Times New Roman" w:hAnsi="Times New Roman" w:cs="Times New Roman"/>
                <w:sz w:val="28"/>
                <w:szCs w:val="28"/>
              </w:rPr>
              <w:t xml:space="preserve">3. Анализ результатов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РП </w:t>
            </w:r>
            <w:r w:rsidRPr="00CC14CF">
              <w:rPr>
                <w:rFonts w:ascii="Times New Roman" w:hAnsi="Times New Roman" w:cs="Times New Roman"/>
                <w:sz w:val="28"/>
                <w:szCs w:val="28"/>
              </w:rPr>
              <w:t>МКДО</w:t>
            </w:r>
          </w:p>
        </w:tc>
        <w:tc>
          <w:tcPr>
            <w:tcW w:w="3118" w:type="dxa"/>
            <w:vAlign w:val="center"/>
          </w:tcPr>
          <w:p w:rsidR="00101AF9" w:rsidRPr="00667618" w:rsidRDefault="00101AF9" w:rsidP="006F7BF6">
            <w:pPr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 – 28.04.2023</w:t>
            </w:r>
          </w:p>
        </w:tc>
      </w:tr>
      <w:tr w:rsidR="00101AF9" w:rsidRPr="00A7425A" w:rsidTr="006F7BF6">
        <w:trPr>
          <w:trHeight w:val="769"/>
          <w:jc w:val="center"/>
        </w:trPr>
        <w:tc>
          <w:tcPr>
            <w:tcW w:w="6232" w:type="dxa"/>
            <w:vAlign w:val="center"/>
          </w:tcPr>
          <w:p w:rsidR="00101AF9" w:rsidRPr="00CC14CF" w:rsidRDefault="00101AF9" w:rsidP="006F7BF6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C14CF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адресных</w:t>
            </w:r>
            <w:r w:rsidRPr="00CC14CF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CC14CF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РП </w:t>
            </w:r>
            <w:r w:rsidRPr="00CC14CF">
              <w:rPr>
                <w:rFonts w:ascii="Times New Roman" w:hAnsi="Times New Roman" w:cs="Times New Roman"/>
                <w:sz w:val="28"/>
                <w:szCs w:val="28"/>
              </w:rPr>
              <w:t>МКДО</w:t>
            </w:r>
          </w:p>
        </w:tc>
        <w:tc>
          <w:tcPr>
            <w:tcW w:w="3118" w:type="dxa"/>
            <w:vAlign w:val="center"/>
          </w:tcPr>
          <w:p w:rsidR="00101AF9" w:rsidRPr="00CC14CF" w:rsidRDefault="00101AF9" w:rsidP="006F7BF6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 – 31.05.2023</w:t>
            </w:r>
          </w:p>
        </w:tc>
      </w:tr>
      <w:tr w:rsidR="00101AF9" w:rsidRPr="00A7425A" w:rsidTr="006F7BF6">
        <w:trPr>
          <w:trHeight w:val="679"/>
          <w:jc w:val="center"/>
        </w:trPr>
        <w:tc>
          <w:tcPr>
            <w:tcW w:w="6232" w:type="dxa"/>
            <w:vAlign w:val="center"/>
          </w:tcPr>
          <w:p w:rsidR="00101AF9" w:rsidRPr="00CC14CF" w:rsidRDefault="00101AF9" w:rsidP="006F7BF6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C14CF">
              <w:rPr>
                <w:rFonts w:ascii="Times New Roman" w:hAnsi="Times New Roman" w:cs="Times New Roman"/>
                <w:sz w:val="28"/>
                <w:szCs w:val="28"/>
              </w:rPr>
              <w:t>5. 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управленческих решений </w:t>
            </w:r>
          </w:p>
        </w:tc>
        <w:tc>
          <w:tcPr>
            <w:tcW w:w="3118" w:type="dxa"/>
            <w:vAlign w:val="center"/>
          </w:tcPr>
          <w:p w:rsidR="00101AF9" w:rsidRPr="00CC14CF" w:rsidRDefault="00101AF9" w:rsidP="006F7BF6">
            <w:pPr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01.06-09.06.2023 </w:t>
            </w:r>
          </w:p>
        </w:tc>
      </w:tr>
      <w:tr w:rsidR="00101AF9" w:rsidRPr="00A7425A" w:rsidTr="006F7BF6">
        <w:trPr>
          <w:trHeight w:val="559"/>
          <w:jc w:val="center"/>
        </w:trPr>
        <w:tc>
          <w:tcPr>
            <w:tcW w:w="6232" w:type="dxa"/>
            <w:vAlign w:val="center"/>
          </w:tcPr>
          <w:p w:rsidR="00101AF9" w:rsidRPr="00CC14CF" w:rsidRDefault="00101AF9" w:rsidP="006F7BF6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C14CF">
              <w:rPr>
                <w:rFonts w:ascii="Times New Roman" w:hAnsi="Times New Roman" w:cs="Times New Roman"/>
                <w:sz w:val="28"/>
                <w:szCs w:val="28"/>
              </w:rPr>
              <w:t>6. Анализ эффективности принятых мер</w:t>
            </w:r>
          </w:p>
        </w:tc>
        <w:tc>
          <w:tcPr>
            <w:tcW w:w="3118" w:type="dxa"/>
            <w:vAlign w:val="center"/>
          </w:tcPr>
          <w:p w:rsidR="00101AF9" w:rsidRPr="00CC14CF" w:rsidRDefault="00101AF9" w:rsidP="006F7BF6">
            <w:pPr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 – 16.06.2023</w:t>
            </w:r>
          </w:p>
        </w:tc>
      </w:tr>
      <w:tr w:rsidR="00101AF9" w:rsidRPr="00A7425A" w:rsidTr="006F7BF6">
        <w:trPr>
          <w:trHeight w:val="553"/>
          <w:jc w:val="center"/>
        </w:trPr>
        <w:tc>
          <w:tcPr>
            <w:tcW w:w="6232" w:type="dxa"/>
            <w:vAlign w:val="center"/>
          </w:tcPr>
          <w:p w:rsidR="00101AF9" w:rsidRPr="00CC14CF" w:rsidRDefault="00101AF9" w:rsidP="006F7BF6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C14CF">
              <w:rPr>
                <w:rFonts w:ascii="Times New Roman" w:hAnsi="Times New Roman" w:cs="Times New Roman"/>
                <w:sz w:val="28"/>
                <w:szCs w:val="28"/>
              </w:rPr>
              <w:t>7. Представление аналитическ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отчета</w:t>
            </w:r>
            <w:r w:rsidRPr="00CC14CF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РП </w:t>
            </w:r>
            <w:r w:rsidRPr="00CC14CF">
              <w:rPr>
                <w:rFonts w:ascii="Times New Roman" w:hAnsi="Times New Roman" w:cs="Times New Roman"/>
                <w:sz w:val="28"/>
                <w:szCs w:val="28"/>
              </w:rPr>
              <w:t>МКДО</w:t>
            </w:r>
          </w:p>
        </w:tc>
        <w:tc>
          <w:tcPr>
            <w:tcW w:w="3118" w:type="dxa"/>
            <w:vAlign w:val="center"/>
          </w:tcPr>
          <w:p w:rsidR="00101AF9" w:rsidRPr="00CC14CF" w:rsidRDefault="00101AF9" w:rsidP="006F7BF6">
            <w:pPr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20.06.2023</w:t>
            </w:r>
          </w:p>
        </w:tc>
      </w:tr>
      <w:tr w:rsidR="00101AF9" w:rsidRPr="00147AA2" w:rsidTr="006F7BF6">
        <w:trPr>
          <w:trHeight w:val="860"/>
          <w:jc w:val="center"/>
        </w:trPr>
        <w:tc>
          <w:tcPr>
            <w:tcW w:w="6232" w:type="dxa"/>
            <w:vAlign w:val="center"/>
          </w:tcPr>
          <w:p w:rsidR="00101AF9" w:rsidRPr="00CC14CF" w:rsidRDefault="00101AF9" w:rsidP="006F7BF6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C14CF">
              <w:rPr>
                <w:rFonts w:ascii="Times New Roman" w:hAnsi="Times New Roman" w:cs="Times New Roman"/>
                <w:sz w:val="28"/>
                <w:szCs w:val="28"/>
              </w:rPr>
              <w:t>8. 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мероприятий по результатам реализации РП МКДО</w:t>
            </w:r>
          </w:p>
        </w:tc>
        <w:tc>
          <w:tcPr>
            <w:tcW w:w="3118" w:type="dxa"/>
            <w:vAlign w:val="center"/>
          </w:tcPr>
          <w:p w:rsidR="00101AF9" w:rsidRPr="00CC14CF" w:rsidRDefault="00101AF9" w:rsidP="006F7BF6">
            <w:pPr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2023-март 2024 </w:t>
            </w:r>
          </w:p>
        </w:tc>
      </w:tr>
    </w:tbl>
    <w:p w:rsidR="00101AF9" w:rsidRPr="002C53B6" w:rsidRDefault="00101AF9" w:rsidP="00101AF9"/>
    <w:p w:rsidR="00101AF9" w:rsidRPr="00D80EDA" w:rsidRDefault="00101AF9" w:rsidP="00101AF9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592" w:rsidRDefault="00CA0592"/>
    <w:sectPr w:rsidR="00CA0592" w:rsidSect="003E6E04">
      <w:pgSz w:w="11906" w:h="16838"/>
      <w:pgMar w:top="426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01AF9"/>
    <w:rsid w:val="00101AF9"/>
    <w:rsid w:val="00CA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AF9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101AF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5">
    <w:name w:val="Верхний колонтитул Знак"/>
    <w:basedOn w:val="a0"/>
    <w:link w:val="a4"/>
    <w:uiPriority w:val="99"/>
    <w:rsid w:val="00101AF9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>SPecialiST RePack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2023-03-28T05:41:00Z</dcterms:created>
  <dcterms:modified xsi:type="dcterms:W3CDTF">2023-03-28T05:41:00Z</dcterms:modified>
</cp:coreProperties>
</file>